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Century" w:hAnsi="Century"/>
          <w:color w:val="auto"/>
          <w:sz w:val="22"/>
          <w:u w:val="none" w:color="auto"/>
        </w:rPr>
      </w:pPr>
      <w:r>
        <w:rPr>
          <w:rFonts w:hint="default" w:ascii="ＭＳ 明朝" w:hAnsi="ＭＳ 明朝" w:eastAsia="ＭＳ 明朝"/>
          <w:color w:val="auto"/>
          <w:sz w:val="22"/>
          <w:u w:val="none" w:color="auto"/>
        </w:rPr>
        <w:t>様式第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３</w:t>
      </w:r>
      <w:r>
        <w:rPr>
          <w:rFonts w:hint="default" w:ascii="ＭＳ 明朝" w:hAnsi="ＭＳ 明朝" w:eastAsia="ＭＳ 明朝"/>
          <w:color w:val="auto"/>
          <w:sz w:val="22"/>
          <w:u w:val="none" w:color="auto"/>
        </w:rPr>
        <w:t>号</w:t>
      </w:r>
    </w:p>
    <w:p>
      <w:pPr>
        <w:pStyle w:val="0"/>
        <w:jc w:val="center"/>
        <w:rPr>
          <w:rFonts w:hint="default"/>
          <w:color w:val="auto"/>
          <w:sz w:val="22"/>
          <w:u w:val="none" w:color="auto"/>
        </w:rPr>
      </w:pPr>
      <w:r>
        <w:rPr>
          <w:rFonts w:hint="default" w:ascii="Arial" w:hAnsi="Arial" w:eastAsia="ＭＳ 明朝"/>
          <w:color w:val="auto"/>
          <w:sz w:val="22"/>
          <w:u w:val="none" w:color="auto"/>
        </w:rPr>
        <w:t>事業計画書</w:t>
      </w:r>
    </w:p>
    <w:p>
      <w:pPr>
        <w:pStyle w:val="21"/>
        <w:ind w:right="-1"/>
        <w:rPr>
          <w:rFonts w:hint="eastAsia" w:ascii="ＭＳ 明朝" w:hAnsi="ＭＳ 明朝"/>
          <w:color w:val="auto"/>
          <w:sz w:val="22"/>
          <w:u w:val="none" w:color="auto"/>
        </w:rPr>
      </w:pPr>
      <w:r>
        <w:rPr>
          <w:rFonts w:hint="default" w:ascii="Arial" w:hAnsi="Arial" w:eastAsia="ＭＳ 明朝"/>
          <w:color w:val="auto"/>
          <w:sz w:val="22"/>
          <w:u w:val="none" w:color="auto"/>
        </w:rPr>
        <w:t>　</w:t>
      </w:r>
      <w:r>
        <w:rPr>
          <w:rFonts w:hint="eastAsia"/>
          <w:color w:val="auto"/>
          <w:kern w:val="0"/>
          <w:sz w:val="22"/>
        </w:rPr>
        <w:t>廿日市市創業支援補助金事業</w:t>
      </w:r>
      <w:r>
        <w:rPr>
          <w:rFonts w:hint="eastAsia" w:ascii="Arial" w:hAnsi="Arial" w:eastAsia="ＭＳ 明朝"/>
          <w:color w:val="auto"/>
          <w:sz w:val="22"/>
          <w:u w:val="none" w:color="auto"/>
        </w:rPr>
        <w:t>について、次のとおり計画しました。</w:t>
      </w:r>
    </w:p>
    <w:tbl>
      <w:tblPr>
        <w:tblStyle w:val="11"/>
        <w:tblW w:w="861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83"/>
        <w:gridCol w:w="1305"/>
        <w:gridCol w:w="6525"/>
      </w:tblGrid>
      <w:tr>
        <w:trPr>
          <w:trHeight w:val="680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申請者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事業所名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8"/>
              </w:rPr>
              <w:t>※ない場合は不要</w:t>
            </w:r>
          </w:p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302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事前相談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【相談先】（いずれかに丸をすること）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市産業振興課　・　廿日市商工会議所　・　大野町商工会　・　宮島町商工会　・　佐伯商工会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【相談日、相談時間】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　／　　時　　分～　　時　　分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【相談時の内容】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2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  <w:u w:val="none" w:color="auto"/>
              </w:rPr>
              <w:t>事業</w:t>
            </w:r>
            <w:r>
              <w:rPr>
                <w:rFonts w:hint="eastAsia" w:ascii="Arial" w:hAnsi="Arial" w:eastAsia="ＭＳ 明朝"/>
                <w:color w:val="auto"/>
                <w:sz w:val="22"/>
                <w:u w:val="none" w:color="auto"/>
              </w:rPr>
              <w:t>名等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【事業名】</w:t>
            </w: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【営業日数】</w:t>
            </w: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　月平均：　　日</w:t>
            </w: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　週平均：　　日</w:t>
            </w:r>
          </w:p>
        </w:tc>
      </w:tr>
      <w:tr>
        <w:trPr>
          <w:trHeight w:val="934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leftChars="0" w:right="113" w:rightChars="0"/>
              <w:jc w:val="center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pacing w:val="36"/>
                <w:sz w:val="22"/>
                <w:u w:val="none" w:color="auto"/>
              </w:rPr>
              <w:t>期</w:t>
            </w:r>
            <w:r>
              <w:rPr>
                <w:rFonts w:hint="default" w:ascii="Arial" w:hAnsi="Arial" w:eastAsia="ＭＳ 明朝"/>
                <w:color w:val="auto"/>
                <w:spacing w:val="3"/>
                <w:sz w:val="22"/>
                <w:u w:val="none" w:color="auto"/>
              </w:rPr>
              <w:t>間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</w:rPr>
              <w:t>年　　月　　日から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</w:rPr>
              <w:t>年　　月　　日まで</w:t>
            </w:r>
          </w:p>
        </w:tc>
      </w:tr>
      <w:tr>
        <w:trPr>
          <w:trHeight w:val="914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加点等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【創業する地域】（いずれかに丸をすること）</w:t>
            </w:r>
          </w:p>
          <w:p>
            <w:pPr>
              <w:pStyle w:val="0"/>
              <w:ind w:firstLine="261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廿日市　・　大野　・　宮島　・　佐伯　・　吉和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【廿日市市外からの転入を伴う創業の場合のみ記載】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転入（予定）日：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転入元住所　　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転入元自治体の住民となった日：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【事業譲渡による創業の場合のみ記載】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事業譲渡契約（予定）日：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事業譲渡を行う（行った）日：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【事業がいずれかの業種に該当する場合のみ記載】（いずれかに丸をすること）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木材関連産業　・　食関連産業　・　観光関連産業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【しゃもじん創業塾（１会計年度内に計４回）に参加した場合のみ記載】（該当するものに丸をすること）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令和３年度参加　・　令和４年度参加　</w:t>
            </w: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3209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84"/>
                <w:sz w:val="22"/>
                <w:u w:val="none" w:color="auto"/>
              </w:rPr>
              <w:t>事業目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u w:val="none" w:color="auto"/>
              </w:rPr>
              <w:t>的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◎現状と課題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2"/>
                <w:sz w:val="22"/>
                <w:u w:val="none" w:color="auto"/>
              </w:rPr>
            </w:pPr>
          </w:p>
        </w:tc>
      </w:tr>
      <w:tr>
        <w:trPr>
          <w:trHeight w:val="7482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/>
                <w:color w:val="auto"/>
                <w:kern w:val="2"/>
                <w:sz w:val="22"/>
                <w:u w:val="none" w:color="auto"/>
              </w:rPr>
            </w:pP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◎課題解決に向けた方策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2112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default" w:ascii="Arial" w:hAnsi="Arial" w:eastAsia="ＭＳ 明朝"/>
                <w:color w:val="auto"/>
                <w:spacing w:val="36"/>
                <w:sz w:val="22"/>
                <w:u w:val="none" w:color="auto"/>
              </w:rPr>
              <w:t>事業計画内</w:t>
            </w:r>
            <w:r>
              <w:rPr>
                <w:rFonts w:hint="default" w:ascii="Arial" w:hAnsi="Arial" w:eastAsia="ＭＳ 明朝"/>
                <w:color w:val="auto"/>
                <w:spacing w:val="3"/>
                <w:sz w:val="22"/>
                <w:u w:val="none" w:color="auto"/>
              </w:rPr>
              <w:t>容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◎内容</w:t>
            </w:r>
          </w:p>
          <w:p>
            <w:pPr>
              <w:pStyle w:val="0"/>
              <w:ind w:left="502" w:leftChars="100" w:hanging="241" w:hanging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（評価基準）</w:t>
            </w:r>
          </w:p>
          <w:p>
            <w:pPr>
              <w:pStyle w:val="0"/>
              <w:ind w:left="763" w:leftChars="200" w:hanging="241" w:hangingChars="1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・既存のビジネスには見られないような、新たなビジネスの創出となっているか</w:t>
            </w:r>
          </w:p>
          <w:p>
            <w:pPr>
              <w:pStyle w:val="0"/>
              <w:ind w:left="522" w:leftChars="200" w:firstLine="0" w:firstLineChars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・廿日市市内経済への波及効果が見込める事業提案であるか</w:t>
            </w:r>
          </w:p>
          <w:p>
            <w:pPr>
              <w:pStyle w:val="0"/>
              <w:ind w:left="261" w:leftChars="100" w:firstLine="241" w:firstLineChars="10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・持続的な事業展開が可能であるか</w:t>
            </w: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◎ターゲット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04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事業の実施効果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【事業実施によって期待される効果（数値目標）】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◎数値目標（利用者数・売上等）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◎算出根拠</w:t>
            </w:r>
          </w:p>
        </w:tc>
      </w:tr>
      <w:tr>
        <w:trPr>
          <w:trHeight w:val="6576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今年度のスケジュール及びその他調整事項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◎今年度のスケジュール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◎各種調整事項</w:t>
            </w:r>
          </w:p>
          <w:p>
            <w:pPr>
              <w:pStyle w:val="0"/>
              <w:spacing w:line="240" w:lineRule="exact"/>
              <w:ind w:left="482" w:hanging="482" w:hangingChars="20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  <w:r>
              <w:rPr>
                <w:rFonts w:hint="eastAsia"/>
                <w:color w:val="auto"/>
                <w:sz w:val="20"/>
              </w:rPr>
              <w:t>※事業実施に当たり、必要な許認可や関係者との調整事項があれば、その対応状況や見込みを記載すること。</w:t>
            </w:r>
          </w:p>
        </w:tc>
      </w:tr>
      <w:tr>
        <w:trPr>
          <w:trHeight w:val="12579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次年度以降の事業展開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◎次年度以降の事業展開と事業実施体制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　（評価基準）</w:t>
            </w:r>
          </w:p>
          <w:p>
            <w:pPr>
              <w:pStyle w:val="0"/>
              <w:ind w:firstLine="241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・将来的に雇用を創出する可能性があるか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21"/>
        <w:ind w:right="-1"/>
        <w:rPr>
          <w:rFonts w:hint="eastAsia"/>
          <w:color w:val="auto"/>
          <w:kern w:val="0"/>
          <w:sz w:val="22"/>
        </w:rPr>
      </w:pPr>
    </w:p>
    <w:sectPr>
      <w:headerReference r:id="rId5" w:type="default"/>
      <w:footerReference r:id="rId6" w:type="default"/>
      <w:pgSz w:w="11906" w:h="16838"/>
      <w:pgMar w:top="1531" w:right="1644" w:bottom="1758" w:left="1644" w:header="851" w:footer="992" w:gutter="0"/>
      <w:cols w:space="720"/>
      <w:textDirection w:val="lrTb"/>
      <w:docGrid w:type="linesAndChars" w:linePitch="467" w:charSpace="4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備考　用紙の大きさは、日本産業規格Ａ列４番とする。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oNotTrackMoves/>
  <w:defaultTabStop w:val="840"/>
  <w:defaultTableStyle w:val="26"/>
  <w:drawingGridHorizontalSpacing w:val="261"/>
  <w:drawingGridVerticalSpacing w:val="46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paragraph" w:styleId="22">
    <w:name w:val="Date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日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annotation text"/>
    <w:basedOn w:val="0"/>
    <w:next w:val="24"/>
    <w:link w:val="25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1884</TotalTime>
  <Pages>6</Pages>
  <Words>0</Words>
  <Characters>775</Characters>
  <Application>JUST Note</Application>
  <Lines>106</Lines>
  <Paragraphs>58</Paragraphs>
  <CharactersWithSpaces>846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廿日市市</dc:creator>
  <cp:lastModifiedBy>hirakimoto satoru</cp:lastModifiedBy>
  <cp:lastPrinted>2022-07-26T11:56:00Z</cp:lastPrinted>
  <dcterms:created xsi:type="dcterms:W3CDTF">2019-07-29T08:51:00Z</dcterms:created>
  <dcterms:modified xsi:type="dcterms:W3CDTF">2023-04-18T10:11:37Z</dcterms:modified>
  <cp:revision>168</cp:revision>
</cp:coreProperties>
</file>